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楷体" w:hAnsi="华文楷体" w:eastAsia="华文楷体" w:cs="华文楷体"/>
          <w:b/>
          <w:bCs/>
          <w:i w:val="0"/>
          <w:caps w:val="0"/>
          <w:color w:val="191919"/>
          <w:spacing w:val="0"/>
          <w:sz w:val="44"/>
          <w:szCs w:val="44"/>
          <w:shd w:val="clear" w:fill="FFFFFF"/>
        </w:rPr>
      </w:pPr>
      <w:r>
        <w:rPr>
          <w:rFonts w:hint="eastAsia" w:ascii="华文楷体" w:hAnsi="华文楷体" w:eastAsia="华文楷体" w:cs="华文楷体"/>
          <w:b/>
          <w:bCs/>
          <w:i w:val="0"/>
          <w:caps w:val="0"/>
          <w:color w:val="191919"/>
          <w:spacing w:val="0"/>
          <w:sz w:val="44"/>
          <w:szCs w:val="44"/>
          <w:shd w:val="clear" w:fill="FFFFFF"/>
        </w:rPr>
        <w:t>乌烈镇召开农村房地一体及集体建设用地统一确权登记发证工作动员会议</w:t>
      </w:r>
    </w:p>
    <w:p>
      <w:pPr>
        <w:ind w:firstLine="660" w:firstLineChars="200"/>
        <w:jc w:val="left"/>
        <w:rPr>
          <w:rFonts w:hint="eastAsia" w:ascii="华文仿宋" w:hAnsi="华文仿宋" w:eastAsia="华文仿宋" w:cs="华文仿宋"/>
          <w:b w:val="0"/>
          <w:bCs w:val="0"/>
          <w:i w:val="0"/>
          <w:caps w:val="0"/>
          <w:color w:val="191919"/>
          <w:spacing w:val="5"/>
          <w:sz w:val="32"/>
          <w:szCs w:val="32"/>
          <w:shd w:val="clear" w:fill="FFFFFF"/>
          <w:lang w:eastAsia="zh-CN"/>
        </w:rPr>
      </w:pPr>
      <w:r>
        <w:rPr>
          <w:rFonts w:hint="eastAsia" w:ascii="华文仿宋" w:hAnsi="华文仿宋" w:eastAsia="华文仿宋" w:cs="华文仿宋"/>
          <w:b w:val="0"/>
          <w:bCs w:val="0"/>
          <w:i w:val="0"/>
          <w:caps w:val="0"/>
          <w:color w:val="191919"/>
          <w:spacing w:val="5"/>
          <w:sz w:val="32"/>
          <w:szCs w:val="32"/>
          <w:shd w:val="clear" w:fill="FFFFFF"/>
        </w:rPr>
        <w:t>为了贯彻落实党中央、国务院和省委省政府决策部署，加快推进我县农村房地一体及集体建设用地登记发证工作。乌烈镇于2021年1月21日下午在镇政府三楼会议室组织召开农村房地一体及集体建设用地统一确权登记发证工作会议。各村委会书记、乡村振兴工作队长、报建协管员，镇农业服务中心、规划所、国土所及司法所相关负责人参加会议。</w:t>
      </w:r>
      <w:r>
        <w:rPr>
          <w:rFonts w:hint="eastAsia" w:ascii="华文仿宋" w:hAnsi="华文仿宋" w:eastAsia="华文仿宋" w:cs="华文仿宋"/>
          <w:b w:val="0"/>
          <w:bCs w:val="0"/>
          <w:i w:val="0"/>
          <w:caps w:val="0"/>
          <w:color w:val="191919"/>
          <w:spacing w:val="5"/>
          <w:sz w:val="32"/>
          <w:szCs w:val="32"/>
          <w:shd w:val="clear" w:fill="FFFFFF"/>
          <w:lang w:eastAsia="zh-CN"/>
        </w:rPr>
        <w:drawing>
          <wp:inline distT="0" distB="0" distL="114300" distR="114300">
            <wp:extent cx="5267325" cy="3954145"/>
            <wp:effectExtent l="0" t="0" r="9525" b="825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tretch>
                      <a:fillRect/>
                    </a:stretch>
                  </pic:blipFill>
                  <pic:spPr>
                    <a:xfrm>
                      <a:off x="0" y="0"/>
                      <a:ext cx="5267325" cy="3954145"/>
                    </a:xfrm>
                    <a:prstGeom prst="rect">
                      <a:avLst/>
                    </a:prstGeom>
                  </pic:spPr>
                </pic:pic>
              </a:graphicData>
            </a:graphic>
          </wp:inline>
        </w:drawing>
      </w:r>
      <w:r>
        <w:rPr>
          <w:rFonts w:hint="eastAsia" w:ascii="华文仿宋" w:hAnsi="华文仿宋" w:eastAsia="华文仿宋" w:cs="华文仿宋"/>
          <w:b w:val="0"/>
          <w:bCs w:val="0"/>
          <w:i w:val="0"/>
          <w:caps w:val="0"/>
          <w:color w:val="191919"/>
          <w:spacing w:val="5"/>
          <w:sz w:val="32"/>
          <w:szCs w:val="32"/>
          <w:shd w:val="clear" w:fill="FFFFFF"/>
          <w:lang w:eastAsia="zh-CN"/>
        </w:rPr>
        <w:drawing>
          <wp:inline distT="0" distB="0" distL="114300" distR="114300">
            <wp:extent cx="5267325" cy="3954145"/>
            <wp:effectExtent l="0" t="0" r="9525" b="8255"/>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5"/>
                    <a:stretch>
                      <a:fillRect/>
                    </a:stretch>
                  </pic:blipFill>
                  <pic:spPr>
                    <a:xfrm>
                      <a:off x="0" y="0"/>
                      <a:ext cx="5267325" cy="3954145"/>
                    </a:xfrm>
                    <a:prstGeom prst="rect">
                      <a:avLst/>
                    </a:prstGeom>
                  </pic:spPr>
                </pic:pic>
              </a:graphicData>
            </a:graphic>
          </wp:inline>
        </w:drawing>
      </w:r>
    </w:p>
    <w:p>
      <w:pPr>
        <w:ind w:firstLine="661" w:firstLineChars="200"/>
        <w:jc w:val="center"/>
        <w:rPr>
          <w:rFonts w:hint="eastAsia" w:ascii="华文仿宋" w:hAnsi="华文仿宋" w:eastAsia="华文仿宋" w:cs="华文仿宋"/>
          <w:b/>
          <w:bCs/>
          <w:i w:val="0"/>
          <w:caps w:val="0"/>
          <w:color w:val="191919"/>
          <w:spacing w:val="5"/>
          <w:sz w:val="32"/>
          <w:szCs w:val="32"/>
          <w:shd w:val="clear" w:fill="FFFFFF"/>
        </w:rPr>
      </w:pPr>
      <w:r>
        <w:rPr>
          <w:rFonts w:hint="eastAsia" w:ascii="华文仿宋" w:hAnsi="华文仿宋" w:eastAsia="华文仿宋" w:cs="华文仿宋"/>
          <w:b/>
          <w:bCs/>
          <w:i w:val="0"/>
          <w:caps w:val="0"/>
          <w:color w:val="191919"/>
          <w:spacing w:val="5"/>
          <w:sz w:val="32"/>
          <w:szCs w:val="32"/>
          <w:shd w:val="clear" w:fill="FFFFFF"/>
        </w:rPr>
        <w:t>会议现场</w:t>
      </w:r>
    </w:p>
    <w:p>
      <w:pPr>
        <w:ind w:firstLine="661" w:firstLineChars="200"/>
        <w:jc w:val="center"/>
        <w:rPr>
          <w:rFonts w:hint="eastAsia" w:ascii="华文仿宋" w:hAnsi="华文仿宋" w:eastAsia="华文仿宋" w:cs="华文仿宋"/>
          <w:b/>
          <w:bCs/>
          <w:i w:val="0"/>
          <w:caps w:val="0"/>
          <w:color w:val="191919"/>
          <w:spacing w:val="5"/>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firstLine="660" w:firstLineChars="200"/>
        <w:jc w:val="both"/>
        <w:rPr>
          <w:rFonts w:hint="eastAsia" w:ascii="华文仿宋" w:hAnsi="华文仿宋" w:eastAsia="华文仿宋" w:cs="华文仿宋"/>
          <w:i w:val="0"/>
          <w:caps w:val="0"/>
          <w:color w:val="191919"/>
          <w:spacing w:val="5"/>
          <w:sz w:val="32"/>
          <w:szCs w:val="32"/>
          <w:shd w:val="clear" w:fill="FFFFFF"/>
        </w:rPr>
      </w:pPr>
      <w:r>
        <w:rPr>
          <w:rFonts w:hint="eastAsia" w:ascii="华文仿宋" w:hAnsi="华文仿宋" w:eastAsia="华文仿宋" w:cs="华文仿宋"/>
          <w:i w:val="0"/>
          <w:caps w:val="0"/>
          <w:color w:val="191919"/>
          <w:spacing w:val="5"/>
          <w:sz w:val="32"/>
          <w:szCs w:val="32"/>
          <w:shd w:val="clear" w:fill="FFFFFF"/>
        </w:rPr>
        <w:t>会议首先由县不动产登记中心主任文现国解读农村不动产确权登记相关政策。主要包括农村宅基地和建房管理历史沿革、农村不动产确权登记历史遗留问题处理意见、以及农村不动产确权登记重点问题这三方面的内容。随后，文现国主任就此项工作该如何做开展、前期准备工作细则以及开展工作中存在的问题如何解决等问题，作了全面深透的解答。</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firstLine="660" w:firstLineChars="200"/>
        <w:jc w:val="both"/>
        <w:rPr>
          <w:rFonts w:hint="eastAsia" w:ascii="华文仿宋" w:hAnsi="华文仿宋" w:eastAsia="华文仿宋" w:cs="华文仿宋"/>
          <w:i w:val="0"/>
          <w:caps w:val="0"/>
          <w:color w:val="191919"/>
          <w:spacing w:val="5"/>
          <w:sz w:val="32"/>
          <w:szCs w:val="32"/>
          <w:shd w:val="clear" w:fill="FFFFFF"/>
        </w:rPr>
      </w:pPr>
      <w:r>
        <w:rPr>
          <w:rFonts w:hint="eastAsia" w:ascii="华文仿宋" w:hAnsi="华文仿宋" w:eastAsia="华文仿宋" w:cs="华文仿宋"/>
          <w:i w:val="0"/>
          <w:caps w:val="0"/>
          <w:color w:val="191919"/>
          <w:spacing w:val="5"/>
          <w:sz w:val="32"/>
          <w:szCs w:val="32"/>
          <w:shd w:val="clear" w:fill="FFFFFF"/>
        </w:rPr>
        <w:t>会议最后，副镇长张开童针对此工作提出四点意见: 一是提高认识，要站在贯彻落实科学发展观、推动我镇经济社会发展的高度上，充分认识此项工作的重要性；二是明确任务，在全面查清每宗集体土地权属、界址面积和利用状况等基础上，建立健全城乡一体化的地籍调查数据库及信息管理系统，确保今年内完成确权登记工作；三是统筹协调，各村委会要配合好第三方开展好工作，稳妥推进，严格按照政策法规，确保每一宗土地都能达到标准；四是注重宣传，各有关部门要按照省、县、镇的统一部署，解放思想，开拓创新，圆满完成此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both"/>
        <w:rPr>
          <w:rFonts w:hint="eastAsia" w:ascii="华文仿宋" w:hAnsi="华文仿宋" w:eastAsia="华文仿宋" w:cs="华文仿宋"/>
          <w:i w:val="0"/>
          <w:caps w:val="0"/>
          <w:color w:val="191919"/>
          <w:spacing w:val="5"/>
          <w:sz w:val="32"/>
          <w:szCs w:val="32"/>
          <w:shd w:val="clear" w:fill="FFFFFF"/>
          <w:lang w:eastAsia="zh-CN"/>
        </w:rPr>
      </w:pPr>
      <w:r>
        <w:rPr>
          <w:rFonts w:hint="eastAsia" w:ascii="华文仿宋" w:hAnsi="华文仿宋" w:eastAsia="华文仿宋" w:cs="华文仿宋"/>
          <w:i w:val="0"/>
          <w:caps w:val="0"/>
          <w:color w:val="191919"/>
          <w:spacing w:val="5"/>
          <w:sz w:val="32"/>
          <w:szCs w:val="32"/>
          <w:shd w:val="clear" w:fill="FFFFFF"/>
          <w:lang w:eastAsia="zh-CN"/>
        </w:rPr>
        <w:drawing>
          <wp:inline distT="0" distB="0" distL="114300" distR="114300">
            <wp:extent cx="5267325" cy="6400165"/>
            <wp:effectExtent l="0" t="0" r="9525" b="63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6"/>
                    <a:stretch>
                      <a:fillRect/>
                    </a:stretch>
                  </pic:blipFill>
                  <pic:spPr>
                    <a:xfrm>
                      <a:off x="0" y="0"/>
                      <a:ext cx="5267325" cy="640016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both"/>
        <w:rPr>
          <w:rFonts w:hint="eastAsia" w:ascii="华文仿宋" w:hAnsi="华文仿宋" w:eastAsia="华文仿宋" w:cs="华文仿宋"/>
          <w:i w:val="0"/>
          <w:caps w:val="0"/>
          <w:color w:val="191919"/>
          <w:spacing w:val="5"/>
          <w:sz w:val="32"/>
          <w:szCs w:val="32"/>
          <w:shd w:val="clear" w:fill="FFFFFF"/>
          <w:lang w:eastAsia="zh-CN"/>
        </w:rPr>
      </w:pPr>
      <w:r>
        <w:rPr>
          <w:rFonts w:hint="eastAsia" w:ascii="华文仿宋" w:hAnsi="华文仿宋" w:eastAsia="华文仿宋" w:cs="华文仿宋"/>
          <w:i w:val="0"/>
          <w:caps w:val="0"/>
          <w:color w:val="191919"/>
          <w:spacing w:val="5"/>
          <w:sz w:val="32"/>
          <w:szCs w:val="32"/>
          <w:shd w:val="clear" w:fill="FFFFFF"/>
          <w:lang w:eastAsia="zh-CN"/>
        </w:rPr>
        <w:drawing>
          <wp:inline distT="0" distB="0" distL="114300" distR="114300">
            <wp:extent cx="5267325" cy="3954145"/>
            <wp:effectExtent l="0" t="0" r="9525" b="8255"/>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7"/>
                    <a:stretch>
                      <a:fillRect/>
                    </a:stretch>
                  </pic:blipFill>
                  <pic:spPr>
                    <a:xfrm>
                      <a:off x="0" y="0"/>
                      <a:ext cx="5267325" cy="395414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center"/>
        <w:rPr>
          <w:rFonts w:hint="eastAsia" w:ascii="华文仿宋" w:hAnsi="华文仿宋" w:eastAsia="华文仿宋" w:cs="华文仿宋"/>
          <w:b/>
          <w:bCs/>
          <w:i w:val="0"/>
          <w:caps w:val="0"/>
          <w:color w:val="191919"/>
          <w:spacing w:val="5"/>
          <w:sz w:val="32"/>
          <w:szCs w:val="32"/>
          <w:shd w:val="clear" w:fill="FFFFFF"/>
          <w:lang w:eastAsia="zh-CN"/>
        </w:rPr>
      </w:pPr>
      <w:r>
        <w:rPr>
          <w:rFonts w:hint="eastAsia" w:ascii="华文仿宋" w:hAnsi="华文仿宋" w:eastAsia="华文仿宋" w:cs="华文仿宋"/>
          <w:b/>
          <w:bCs/>
          <w:i w:val="0"/>
          <w:caps w:val="0"/>
          <w:color w:val="191919"/>
          <w:spacing w:val="5"/>
          <w:sz w:val="32"/>
          <w:szCs w:val="32"/>
          <w:shd w:val="clear" w:fill="FFFFFF"/>
        </w:rPr>
        <w:t>县不动产登记中心主任文现国作动员讲话以及解读农村不动产确权登记相关政策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both"/>
        <w:rPr>
          <w:rFonts w:hint="eastAsia" w:ascii="华文仿宋" w:hAnsi="华文仿宋" w:eastAsia="华文仿宋" w:cs="华文仿宋"/>
          <w:i w:val="0"/>
          <w:caps w:val="0"/>
          <w:color w:val="191919"/>
          <w:spacing w:val="5"/>
          <w:sz w:val="32"/>
          <w:szCs w:val="32"/>
          <w:shd w:val="clear" w:fill="FFFFFF"/>
          <w:lang w:eastAsia="zh-CN"/>
        </w:rPr>
      </w:pPr>
      <w:r>
        <w:rPr>
          <w:rFonts w:hint="eastAsia" w:ascii="华文仿宋" w:hAnsi="华文仿宋" w:eastAsia="华文仿宋" w:cs="华文仿宋"/>
          <w:i w:val="0"/>
          <w:caps w:val="0"/>
          <w:color w:val="191919"/>
          <w:spacing w:val="5"/>
          <w:sz w:val="32"/>
          <w:szCs w:val="32"/>
          <w:shd w:val="clear" w:fill="FFFFFF"/>
          <w:lang w:eastAsia="zh-CN"/>
        </w:rPr>
        <w:drawing>
          <wp:inline distT="0" distB="0" distL="114300" distR="114300">
            <wp:extent cx="5267325" cy="7016115"/>
            <wp:effectExtent l="0" t="0" r="9525" b="13335"/>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8"/>
                    <a:stretch>
                      <a:fillRect/>
                    </a:stretch>
                  </pic:blipFill>
                  <pic:spPr>
                    <a:xfrm>
                      <a:off x="0" y="0"/>
                      <a:ext cx="5267325" cy="701611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center"/>
        <w:rPr>
          <w:rFonts w:hint="eastAsia" w:ascii="华文仿宋" w:hAnsi="华文仿宋" w:eastAsia="华文仿宋" w:cs="华文仿宋"/>
          <w:b/>
          <w:bCs/>
          <w:i w:val="0"/>
          <w:caps w:val="0"/>
          <w:color w:val="191919"/>
          <w:spacing w:val="5"/>
          <w:sz w:val="32"/>
          <w:szCs w:val="32"/>
          <w:shd w:val="clear" w:fill="FFFFFF"/>
        </w:rPr>
      </w:pPr>
      <w:r>
        <w:rPr>
          <w:rFonts w:hint="eastAsia" w:ascii="华文仿宋" w:hAnsi="华文仿宋" w:eastAsia="华文仿宋" w:cs="华文仿宋"/>
          <w:b/>
          <w:bCs/>
          <w:i w:val="0"/>
          <w:caps w:val="0"/>
          <w:color w:val="191919"/>
          <w:spacing w:val="5"/>
          <w:sz w:val="32"/>
          <w:szCs w:val="32"/>
          <w:shd w:val="clear" w:fill="FFFFFF"/>
        </w:rPr>
        <w:t>副镇长张开童作工作安排部署讲话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both"/>
        <w:rPr>
          <w:rFonts w:hint="eastAsia" w:ascii="华文仿宋" w:hAnsi="华文仿宋" w:eastAsia="华文仿宋" w:cs="华文仿宋"/>
          <w:b/>
          <w:bCs/>
          <w:i w:val="0"/>
          <w:caps w:val="0"/>
          <w:color w:val="191919"/>
          <w:spacing w:val="5"/>
          <w:sz w:val="32"/>
          <w:szCs w:val="32"/>
          <w:shd w:val="clear" w:fill="FFFFFF"/>
        </w:rPr>
      </w:pPr>
    </w:p>
    <w:p>
      <w:pPr>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供稿人：林玉恒     日期：2021年1月21日  联系方式：18389893142</w:t>
      </w:r>
    </w:p>
    <w:p>
      <w:pPr>
        <w:jc w:val="left"/>
        <w:rPr>
          <w:rFonts w:hint="eastAsia" w:ascii="华文仿宋" w:hAnsi="华文仿宋" w:eastAsia="华文仿宋" w:cs="华文仿宋"/>
          <w:b w:val="0"/>
          <w:bCs w:val="0"/>
          <w:i w:val="0"/>
          <w:caps w:val="0"/>
          <w:color w:val="191919"/>
          <w:spacing w:val="5"/>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A5F21"/>
    <w:rsid w:val="159D2E18"/>
    <w:rsid w:val="48EA5F21"/>
    <w:rsid w:val="5EE77B43"/>
    <w:rsid w:val="69202034"/>
    <w:rsid w:val="73DF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2021-02-23T01:58:00Z</dcterms:created>
  <dc:creator>我愿留在你方圆几里</dc:creator>
  <cp:lastModifiedBy>我愿留在你方圆几里</cp:lastModifiedBy>
  <dcterms:modified xsi:type="dcterms:W3CDTF">2021-02-23T03:11:55Z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