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乌烈镇：坚持捡一捡、扫一扫，营造优美舒适人居环境</w:t>
      </w:r>
    </w:p>
    <w:bookmarkEnd w:id="0"/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</w:rPr>
        <w:t>　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切实改善和提高乌烈镇环境卫生面貌，贯彻落实省、县提出的村庄清洁行动冬季战役工作要求，营造整洁靓丽、文明有序的人居环境。1月16日，乌烈镇结合“双创双修”日组织镇、村干部、保洁员、志愿者等共300余人开展环境卫生整治行动，坚持捡一捡，扫一扫，少一块垃圾，多一块净土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　　活动中，镇干部职工到乌烈污水处理厂附近，从上至下清理了主干道旁生活垃圾及沿路两旁垃圾。在清理过程中，干部发挥不怕脏、不怕累的优良作风，徒手或拿铲子、扫把等工具对沿路的生活垃圾、塑料垃圾进行了全面认真地清理。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5580" cy="3237230"/>
            <wp:effectExtent l="0" t="0" r="1270" b="1270"/>
            <wp:docPr id="26" name="图片 2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85740" cy="7049135"/>
            <wp:effectExtent l="0" t="0" r="10160" b="18415"/>
            <wp:docPr id="25" name="图片 2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7049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7030720"/>
            <wp:effectExtent l="0" t="0" r="4445" b="17780"/>
            <wp:docPr id="24" name="图片 22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0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260" cy="5662295"/>
            <wp:effectExtent l="0" t="0" r="2540" b="14605"/>
            <wp:docPr id="23" name="图片 23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5662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895" cy="7008495"/>
            <wp:effectExtent l="0" t="0" r="1905" b="1905"/>
            <wp:docPr id="32" name="图片 24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008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镇干部到污水厂附近清理垃圾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　　与此同时，各村也以“双创双修”卫生整治日为契机，组织干部和群众响应镇委、镇政府的号召，深入各村巷道清理垃圾，确保达到“上下联动”的效果。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314950" cy="5314950"/>
            <wp:effectExtent l="0" t="0" r="0" b="0"/>
            <wp:docPr id="29" name="图片 25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8755" cy="3434080"/>
            <wp:effectExtent l="0" t="0" r="17145" b="13970"/>
            <wp:docPr id="30" name="图片 26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3954145"/>
            <wp:effectExtent l="0" t="0" r="9525" b="8255"/>
            <wp:docPr id="31" name="图片 27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56530" cy="3945255"/>
            <wp:effectExtent l="0" t="0" r="1270" b="17145"/>
            <wp:docPr id="28" name="图片 28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5420" cy="3945890"/>
            <wp:effectExtent l="0" t="0" r="11430" b="16510"/>
            <wp:docPr id="20" name="图片 29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9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5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3515" cy="3952240"/>
            <wp:effectExtent l="0" t="0" r="13335" b="10160"/>
            <wp:docPr id="19" name="图片 30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0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95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各村积极整治环境卫生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　　大家齐心协力，全力以赴做好环境卫生整治，经过两个小时的劳动，共清理垃圾20余吨，乌烈镇面貌焕然一新，干部以自身行动带动宣传，对村民文明意识和健康卫生意识起到良好宣传作用，共同为辖区营造干净整洁的环境卫生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87645" cy="7052310"/>
            <wp:effectExtent l="0" t="0" r="8255" b="15240"/>
            <wp:docPr id="22" name="图片 31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1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7052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329555" cy="7106285"/>
            <wp:effectExtent l="0" t="0" r="4445" b="18415"/>
            <wp:docPr id="21" name="图片 32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2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7106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319395" cy="7092950"/>
            <wp:effectExtent l="0" t="0" r="14605" b="12700"/>
            <wp:docPr id="34" name="图片 33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709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317490" cy="7090410"/>
            <wp:effectExtent l="0" t="0" r="16510" b="15240"/>
            <wp:docPr id="36" name="图片 34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 descr="IMG_2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7090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338445" cy="7118985"/>
            <wp:effectExtent l="0" t="0" r="14605" b="5715"/>
            <wp:docPr id="35" name="图片 35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711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336540" cy="7115810"/>
            <wp:effectExtent l="0" t="0" r="16510" b="8890"/>
            <wp:docPr id="33" name="图片 36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6" descr="IMG_2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7115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整治前后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供稿人：钟教娟    日期：2021年1月16日  联系方式：17889840723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EE7AC3"/>
    <w:rsid w:val="0BAE4019"/>
    <w:rsid w:val="191234DC"/>
    <w:rsid w:val="1D1273A2"/>
    <w:rsid w:val="294A2D49"/>
    <w:rsid w:val="295A7989"/>
    <w:rsid w:val="2BCA7334"/>
    <w:rsid w:val="35FF1C63"/>
    <w:rsid w:val="375C6AA0"/>
    <w:rsid w:val="4EB437AA"/>
    <w:rsid w:val="6A96313E"/>
    <w:rsid w:val="74CF776C"/>
    <w:rsid w:val="79282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2021-04-12T01:55:00Z</dcterms:created>
  <dc:creator>Administrator</dc:creator>
  <cp:lastModifiedBy>lenovo</cp:lastModifiedBy>
  <dcterms:modified xsi:type="dcterms:W3CDTF">2021-12-28T12:03:16Z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2052-11.1.0.11284</vt:lpwstr>
  </property>
  <property fmtid="{D5CDD505-2E9C-101B-9397-08002B2CF9AE}" pid="3" name="ICV">
    <vt:lpwstr>217085844C314005A70DF82FA1047D9A</vt:lpwstr>
  </property>
</Properties>
</file>